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-311785</wp:posOffset>
                </wp:positionV>
                <wp:extent cx="6000750" cy="1609725"/>
                <wp:effectExtent l="0" t="0" r="0" b="0"/>
                <wp:wrapNone/>
                <wp:docPr id="1026" name="グループ化 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1609725"/>
                          <a:chOff x="0" y="0"/>
                          <a:chExt cx="6000750" cy="1609725"/>
                        </a:xfrm>
                      </wpg:grpSpPr>
                      <wps:wsp>
                        <wps:cNvPr id="1027" name="オブジェクト 0"/>
                        <wps:cNvSpPr/>
                        <wps:spPr>
                          <a:xfrm>
                            <a:off x="142875" y="581025"/>
                            <a:ext cx="5715000" cy="1028700"/>
                          </a:xfrm>
                          <a:prstGeom prst="flowChartDocument">
                            <a:avLst/>
                          </a:prstGeom>
                          <a:noFill/>
                          <a:ln w="12700" cap="flat" cmpd="sng" algn="ctr"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spacing w:line="540" w:lineRule="exact"/>
                                <w:jc w:val="center"/>
                                <w:rPr>
                                  <w:rFonts w:hint="default" w:ascii="AR P丸ゴシック体E" w:hAnsi="AR P丸ゴシック体E" w:eastAsia="AR P丸ゴシック体E"/>
                                  <w:color w:val="000000" w:themeColor="text1"/>
                                </w:rPr>
                              </w:pP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24"/>
                                </w:rPr>
                                <w:t>令和</w:t>
                              </w: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24"/>
                                </w:rPr>
                                <w:t>8</w:t>
                              </w: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24"/>
                                </w:rPr>
                                <w:t>年度芸術鑑賞体験事業</w:t>
                              </w:r>
                            </w:p>
                            <w:p>
                              <w:pPr>
                                <w:pStyle w:val="0"/>
                                <w:spacing w:line="540" w:lineRule="exact"/>
                                <w:jc w:val="center"/>
                                <w:rPr>
                                  <w:rFonts w:hint="default"/>
                                  <w:color w:val="000000" w:themeColor="text1"/>
                                  <w:sz w:val="48"/>
                                </w:rPr>
                              </w:pP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36"/>
                                </w:rPr>
                                <w:t>第</w:t>
                              </w: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36"/>
                                </w:rPr>
                                <w:t>39</w:t>
                              </w: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36"/>
                                </w:rPr>
                                <w:t>回市民音楽祭</w:t>
                              </w: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AR P丸ゴシック体E" w:hAnsi="AR P丸ゴシック体E" w:eastAsia="AR P丸ゴシック体E"/>
                                  <w:color w:val="000000" w:themeColor="text1"/>
                                  <w:sz w:val="36"/>
                                </w:rPr>
                                <w:t>出演団体募集要項</w:t>
                              </w:r>
                            </w:p>
                            <w:p>
                              <w:pPr>
                                <w:pStyle w:val="0"/>
                                <w:jc w:val="center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/>
                      </wps:wsp>
                      <wpg:grpSp>
                        <wpg:cNvGrpSpPr/>
                        <wpg:grpSpPr>
                          <a:xfrm>
                            <a:off x="0" y="0"/>
                            <a:ext cx="6000750" cy="910590"/>
                            <a:chOff x="1207" y="904"/>
                            <a:chExt cx="9450" cy="1725"/>
                          </a:xfrm>
                        </wpg:grpSpPr>
                        <pic:pic xmlns:pic="http://schemas.openxmlformats.org/drawingml/2006/picture">
                          <pic:nvPicPr>
                            <pic:cNvPr id="1029" name="オブジェクト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207" y="904"/>
                              <a:ext cx="3405" cy="17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0" name="オブジェクト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7" y="904"/>
                              <a:ext cx="3360" cy="172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1" name="オブジェクト 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237" y="904"/>
                              <a:ext cx="3420" cy="17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8" style="mso-wrap-distance-right:9pt;mso-wrap-distance-bottom:0pt;margin-top:-24.55pt;mso-position-vertical-relative:text;mso-position-horizontal-relative:text;position:absolute;height:126.75pt;mso-wrap-distance-top:0pt;width:472.5pt;mso-wrap-distance-left:9pt;margin-left:-10.85pt;z-index:2;" coordsize="6000750,1609725" coordorigin="0,0" o:spid="_x0000_s1026" o:allowincell="t" o:allowoverlap="t">
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<v:stroke joinstyle="miter"/>
                  <v:path o:connecttype="custom" o:connectlocs="10800,0;0,10800;10800,20400;21600,10800" textboxrect="0,0,21600,17322"/>
                </v:shapetype>
                <v:shape id="オブジェクト 0" style="height:1028700;width:5715000;top:581025;left:142875;position:absolute;" o:spid="_x0000_s1027" filled="f" stroked="t" strokecolor="#000000 [3213]" strokeweight="1pt" o:spt="114" type="#_x0000_t114">
                  <v:fill/>
                  <v:stroke linestyle="single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spacing w:line="540" w:lineRule="exact"/>
                          <w:jc w:val="center"/>
                          <w:rPr>
                            <w:rFonts w:hint="default" w:ascii="AR P丸ゴシック体E" w:hAnsi="AR P丸ゴシック体E" w:eastAsia="AR P丸ゴシック体E"/>
                            <w:color w:val="000000" w:themeColor="text1"/>
                          </w:rPr>
                        </w:pP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24"/>
                          </w:rPr>
                          <w:t>令和</w:t>
                        </w: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24"/>
                          </w:rPr>
                          <w:t>8</w:t>
                        </w: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24"/>
                          </w:rPr>
                          <w:t>年度芸術鑑賞体験事業</w:t>
                        </w:r>
                      </w:p>
                      <w:p>
                        <w:pPr>
                          <w:pStyle w:val="0"/>
                          <w:spacing w:line="540" w:lineRule="exact"/>
                          <w:jc w:val="center"/>
                          <w:rPr>
                            <w:rFonts w:hint="default"/>
                            <w:color w:val="000000" w:themeColor="text1"/>
                            <w:sz w:val="48"/>
                          </w:rPr>
                        </w:pP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36"/>
                          </w:rPr>
                          <w:t>第</w:t>
                        </w: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36"/>
                          </w:rPr>
                          <w:t>39</w:t>
                        </w: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36"/>
                          </w:rPr>
                          <w:t>回市民音楽祭</w:t>
                        </w: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36"/>
                          </w:rPr>
                          <w:t xml:space="preserve"> </w:t>
                        </w:r>
                        <w:r>
                          <w:rPr>
                            <w:rFonts w:hint="eastAsia" w:ascii="AR P丸ゴシック体E" w:hAnsi="AR P丸ゴシック体E" w:eastAsia="AR P丸ゴシック体E"/>
                            <w:color w:val="000000" w:themeColor="text1"/>
                            <w:sz w:val="36"/>
                          </w:rPr>
                          <w:t>出演団体募集要項</w:t>
                        </w:r>
                      </w:p>
                      <w:p>
                        <w:pPr>
                          <w:pStyle w:val="0"/>
                          <w:jc w:val="center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shape>
                <v:group id="_x0000_s1028" style="height:910590;width:6000750;top:0;left:0;position:absolute;" coordsize="9450,1725" coordorigin="1207,904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オブジェクト 0" style="height:1725;width:3405;top:904;left:1207;position:absolute;" o:spid="_x0000_s1029" filled="f" stroked="f" o:spt="75" type="#_x0000_t75">
                    <v:fill/>
                    <v:imagedata o:title="" r:id="rId5"/>
                    <w10:wrap type="none" anchorx="text" anchory="text"/>
                  </v:shape>
                  <v:shape id="オブジェクト 0" style="height:1725;width:3360;top:904;left:4237;position:absolute;" o:spid="_x0000_s1030" filled="f" stroked="f" o:spt="75" type="#_x0000_t75">
                    <v:fill/>
                    <v:imagedata o:title="" r:id="rId5"/>
                    <w10:wrap type="none" anchorx="text" anchory="text"/>
                  </v:shape>
                  <v:shape id="オブジェクト 0" style="height:1725;width:3420;top:904;left:7237;position:absolute;" o:spid="_x0000_s1031" filled="f" stroked="f" o:spt="75" type="#_x0000_t75">
                    <v:fill/>
                    <v:imagedata o:title="" r:id="rId5"/>
                    <w10:wrap type="none" anchorx="text" anchory="text"/>
                  </v:shape>
                  <w10:wrap type="none" anchorx="text" anchory="text"/>
                </v:group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  <w:sz w:val="48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g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154940</wp:posOffset>
                </wp:positionV>
                <wp:extent cx="5534025" cy="1565275"/>
                <wp:effectExtent l="635" t="635" r="29845" b="10795"/>
                <wp:wrapNone/>
                <wp:docPr id="1032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025" cy="1565275"/>
                          <a:chOff x="1547" y="3215"/>
                          <a:chExt cx="8715" cy="2465"/>
                        </a:xfrm>
                      </wpg:grpSpPr>
                      <wps:wsp>
                        <wps:cNvPr id="1033" name="オブジェクト 0"/>
                        <wps:cNvSpPr/>
                        <wps:spPr>
                          <a:xfrm>
                            <a:off x="1547" y="3446"/>
                            <a:ext cx="8715" cy="2234"/>
                          </a:xfrm>
                          <a:prstGeom prst="roundRect">
                            <a:avLst/>
                          </a:prstGeom>
                          <a:ln w="12700" cap="flat" cmpd="sng" algn="ctr">
                            <a:solidFill>
                              <a:schemeClr val="dk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none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ind w:firstLine="210" w:firstLineChars="100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市民音楽祭は、名護市内および北部地域で活動する音楽サークル団体等が一堂に会し、日頃の活動の成果の発表と鑑賞の機会をつくるとともに、団体や個人相互の親睦・交流を深め、地域の音楽文化活動の普及振興を図ることを目的に開催します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実行委員会では音楽祭にご出演希望の音楽グループや音楽サークル団体などを募集いたします。</w:t>
                              </w:r>
                            </w:p>
                            <w:p>
                              <w:pPr>
                                <w:pStyle w:val="0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詳しくは下記をご覧ください。</w:t>
                              </w:r>
                            </w:p>
                            <w:p>
                              <w:pPr>
                                <w:pStyle w:val="0"/>
                                <w:jc w:val="center"/>
                                <w:rPr>
                                  <w:rFonts w:hint="default"/>
                                </w:rPr>
                              </w:pPr>
                            </w:p>
                            <w:p>
                              <w:pPr>
                                <w:pStyle w:val="0"/>
                                <w:jc w:val="center"/>
                                <w:rPr>
                                  <w:rFonts w:hint="default"/>
                                </w:rPr>
                              </w:pPr>
                            </w:p>
                          </w:txbxContent>
                        </wps:txbx>
                        <wps:bodyPr vertOverflow="overflow" horzOverflow="overflow" wrap="square" anchor="ctr"/>
                      </wps:wsp>
                      <wps:wsp>
                        <wps:cNvPr id="1034" name="オブジェクト 0"/>
                        <wps:cNvSpPr txBox="1"/>
                        <wps:spPr>
                          <a:xfrm>
                            <a:off x="5221" y="3215"/>
                            <a:ext cx="1220" cy="35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 cmpd="sng"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rgbClr val="00000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pStyle w:val="0"/>
                                <w:jc w:val="center"/>
                                <w:rPr>
                                  <w:rFonts w:hint="default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目　的</w:t>
                              </w:r>
                            </w:p>
                          </w:txbxContent>
                        </wps:txbx>
                        <wps:bodyPr vertOverflow="overflow" horzOverflow="overflow" wrap="square" lIns="74295" tIns="8890" rIns="74295" bIns="889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so-wrap-distance-right:9pt;mso-wrap-distance-bottom:0pt;margin-top:12.2pt;mso-position-vertical-relative:text;mso-position-horizontal-relative:text;position:absolute;height:123.25pt;mso-wrap-distance-top:0pt;width:435.75pt;mso-wrap-distance-left:9pt;margin-left:3.95pt;z-index:9;" coordsize="8715,2465" coordorigin="1547,3215" o:spid="_x0000_s1032" o:allowincell="t" o:allowoverlap="t">
                <v:roundrect id="オブジェクト 0" style="height:2234;width:8715;top:3446;left:1547;v-text-anchor:middle;position:absolute;" o:spid="_x0000_s1033" filled="t" fillcolor="#ffffff [3201]" stroked="t" strokecolor="#000000 [3200]" strokeweight="1pt" o:spt="2" arcsize="10923f">
                  <v:fill/>
                  <v:stroke linestyle="single" endcap="flat" dashstyle="solid" filltype="solid"/>
                  <v:textbox style="layout-flow:horizontal;">
                    <w:txbxContent>
                      <w:p>
                        <w:pPr>
                          <w:pStyle w:val="0"/>
                          <w:ind w:firstLine="210" w:firstLineChars="10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市民音楽祭は、名護市内および北部地域で活動する音楽サークル団体等が一堂に会し、日頃の活動の成果の発表と鑑賞の機会をつくるとともに、団体や個人相互の親睦・交流を深め、地域の音楽文化活動の普及振興を図ることを目的に開催します。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実行委員会では音楽祭にご出演希望の音楽グループや音楽サークル団体などを募集いたします。</w:t>
                        </w:r>
                      </w:p>
                      <w:p>
                        <w:pPr>
                          <w:pStyle w:val="0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詳しくは下記をご覧ください。</w:t>
                        </w:r>
                      </w:p>
                      <w:p>
                        <w:pPr>
                          <w:pStyle w:val="0"/>
                          <w:jc w:val="center"/>
                          <w:rPr>
                            <w:rFonts w:hint="default"/>
                          </w:rPr>
                        </w:pPr>
                      </w:p>
                      <w:p>
                        <w:pPr>
                          <w:pStyle w:val="0"/>
                          <w:jc w:val="center"/>
                          <w:rPr>
                            <w:rFonts w:hint="default"/>
                          </w:rPr>
                        </w:pPr>
                      </w:p>
                    </w:txbxContent>
                  </v:textbox>
                  <v:imagedata o:title=""/>
                  <w10:wrap type="none" anchorx="text" anchory="text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オブジェクト 0" style="height:359;width:1220;top:3215;left:5221;position:absolute;" o:spid="_x0000_s1034" filled="t" fillcolor="#ffffff [3212]" stroked="t" strokecolor="#000000" strokeweight="0.5pt" o:spt="202" type="#_x0000_t202">
                  <v:fill/>
                  <v:stroke linestyle="single" filltype="solid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default"/>
                          </w:rPr>
                        </w:pPr>
                        <w:r>
                          <w:rPr>
                            <w:rFonts w:hint="eastAsia"/>
                          </w:rPr>
                          <w:t>目　的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  <w:sz w:val="22"/>
        </w:rPr>
      </w:pPr>
      <w:r>
        <w:rPr>
          <w:rFonts w:hint="eastAsia"/>
        </w:rPr>
        <w:t xml:space="preserve">  </w:t>
      </w:r>
      <w:r>
        <w:rPr>
          <w:rFonts w:hint="eastAsia"/>
          <w:sz w:val="22"/>
        </w:rPr>
        <w:t>☆開催日時　　</w:t>
      </w:r>
      <w:r>
        <w:rPr>
          <w:rFonts w:hint="eastAsia"/>
          <w:color w:val="auto"/>
          <w:sz w:val="22"/>
        </w:rPr>
        <w:t>令和８年１１月３日（火）文化の日</w:t>
      </w:r>
      <w:r>
        <w:rPr>
          <w:rFonts w:hint="eastAsia"/>
          <w:sz w:val="22"/>
        </w:rPr>
        <w:t>　午後２時開演（開場：午後１時</w:t>
      </w:r>
      <w:r>
        <w:rPr>
          <w:rFonts w:hint="eastAsia"/>
          <w:sz w:val="22"/>
        </w:rPr>
        <w:t>30</w:t>
      </w:r>
      <w:r>
        <w:rPr>
          <w:rFonts w:hint="eastAsia"/>
          <w:sz w:val="22"/>
        </w:rPr>
        <w:t>分）</w:t>
      </w:r>
    </w:p>
    <w:p>
      <w:pPr>
        <w:pStyle w:val="0"/>
        <w:rPr>
          <w:rFonts w:hint="default"/>
          <w:sz w:val="22"/>
        </w:rPr>
      </w:pPr>
    </w:p>
    <w:p>
      <w:pPr>
        <w:pStyle w:val="0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☆会　　場　　名護市民会館大ホール　　＊入場料金　</w:t>
      </w:r>
      <w:r>
        <w:rPr>
          <w:rFonts w:hint="eastAsia"/>
          <w:sz w:val="22"/>
        </w:rPr>
        <w:t>300</w:t>
      </w:r>
      <w:r>
        <w:rPr>
          <w:rFonts w:hint="eastAsia"/>
          <w:sz w:val="22"/>
        </w:rPr>
        <w:t>円（前売・当日共）</w:t>
      </w:r>
    </w:p>
    <w:p>
      <w:pPr>
        <w:pStyle w:val="0"/>
        <w:ind w:firstLine="220" w:firstLineChars="100"/>
        <w:rPr>
          <w:rFonts w:hint="default"/>
          <w:sz w:val="22"/>
        </w:rPr>
      </w:pPr>
    </w:p>
    <w:p>
      <w:pPr>
        <w:pStyle w:val="0"/>
        <w:ind w:left="1750" w:leftChars="100" w:hanging="1540" w:hangingChars="700"/>
        <w:rPr>
          <w:rFonts w:hint="default" w:ascii="Arial" w:hAnsi="Arial"/>
          <w:sz w:val="22"/>
        </w:rPr>
      </w:pPr>
      <w:r>
        <w:rPr>
          <w:rFonts w:hint="eastAsia"/>
          <w:sz w:val="22"/>
        </w:rPr>
        <w:t>☆</w:t>
      </w:r>
      <w:r>
        <w:rPr>
          <w:rFonts w:hint="eastAsia" w:ascii="Arial" w:hAnsi="Arial"/>
          <w:sz w:val="22"/>
        </w:rPr>
        <w:t>参加資格　　名護市内または北部地域で活動する音楽グループや音楽サークル団体などで市民音楽祭の開催趣旨にご賛同いただける団体。</w:t>
      </w:r>
    </w:p>
    <w:p>
      <w:pPr>
        <w:pStyle w:val="0"/>
        <w:rPr>
          <w:rFonts w:hint="default" w:ascii="Arial" w:hAnsi="Arial"/>
          <w:sz w:val="22"/>
        </w:rPr>
      </w:pPr>
    </w:p>
    <w:p>
      <w:pPr>
        <w:pStyle w:val="0"/>
        <w:rPr>
          <w:rFonts w:hint="default" w:ascii="Arial" w:hAnsi="Arial"/>
          <w:sz w:val="22"/>
        </w:rPr>
      </w:pPr>
      <w:r>
        <w:rPr>
          <w:rFonts w:hint="eastAsia" w:ascii="Arial" w:hAnsi="Arial"/>
          <w:sz w:val="22"/>
        </w:rPr>
        <w:t>　☆種　　別　　洋楽、邦楽、器楽、合唱、フォークなど。ただしカラオケは除きます。</w:t>
      </w:r>
    </w:p>
    <w:p>
      <w:pPr>
        <w:pStyle w:val="0"/>
        <w:rPr>
          <w:rFonts w:hint="default" w:ascii="Arial" w:hAnsi="Arial"/>
          <w:sz w:val="22"/>
        </w:rPr>
      </w:pPr>
    </w:p>
    <w:p>
      <w:pPr>
        <w:pStyle w:val="0"/>
        <w:ind w:firstLine="220" w:firstLineChars="100"/>
        <w:rPr>
          <w:rFonts w:hint="default" w:ascii="Arial" w:hAnsi="Arial"/>
          <w:sz w:val="22"/>
        </w:rPr>
      </w:pPr>
      <w:r>
        <w:rPr>
          <w:rFonts w:hint="eastAsia" w:ascii="Arial" w:hAnsi="Arial"/>
          <w:sz w:val="22"/>
        </w:rPr>
        <w:t>☆演奏時間　　</w:t>
      </w:r>
      <w:r>
        <w:rPr>
          <w:rFonts w:hint="eastAsia" w:ascii="Arial" w:hAnsi="Arial"/>
          <w:sz w:val="22"/>
          <w:u w:val="single" w:color="auto"/>
        </w:rPr>
        <w:t>１団体</w:t>
      </w:r>
      <w:r>
        <w:rPr>
          <w:rFonts w:hint="eastAsia" w:asciiTheme="minorEastAsia" w:hAnsiTheme="minorEastAsia" w:eastAsiaTheme="minorEastAsia"/>
          <w:sz w:val="22"/>
          <w:u w:val="single" w:color="auto"/>
        </w:rPr>
        <w:t>12</w:t>
      </w:r>
      <w:r>
        <w:rPr>
          <w:rFonts w:hint="eastAsia" w:ascii="Arial" w:hAnsi="Arial"/>
          <w:sz w:val="22"/>
          <w:u w:val="single" w:color="auto"/>
        </w:rPr>
        <w:t>分以内（演奏及び入退場含む）</w:t>
      </w:r>
    </w:p>
    <w:p>
      <w:pPr>
        <w:pStyle w:val="0"/>
        <w:ind w:firstLine="220" w:firstLineChars="100"/>
        <w:rPr>
          <w:rFonts w:hint="default" w:ascii="Arial" w:hAnsi="Arial"/>
          <w:sz w:val="22"/>
        </w:rPr>
      </w:pPr>
    </w:p>
    <w:p>
      <w:pPr>
        <w:pStyle w:val="0"/>
        <w:tabs>
          <w:tab w:val="left" w:leader="none" w:pos="3090"/>
        </w:tabs>
        <w:rPr>
          <w:rFonts w:hint="default" w:ascii="Arial" w:hAnsi="Arial"/>
          <w:sz w:val="22"/>
        </w:rPr>
      </w:pPr>
      <w:r>
        <w:rPr>
          <w:rFonts w:hint="eastAsia"/>
          <w:sz w:val="22"/>
        </w:rPr>
        <w:t>　☆</w:t>
      </w:r>
      <w:r>
        <w:rPr>
          <w:rFonts w:hint="eastAsia" w:ascii="Arial" w:hAnsi="Arial"/>
          <w:spacing w:val="45"/>
          <w:sz w:val="22"/>
          <w:fitText w:val="840" w:id="1"/>
        </w:rPr>
        <w:t>参加</w:t>
      </w:r>
      <w:r>
        <w:rPr>
          <w:rFonts w:hint="eastAsia" w:ascii="Arial" w:hAnsi="Arial"/>
          <w:spacing w:val="1"/>
          <w:sz w:val="22"/>
          <w:fitText w:val="840" w:id="1"/>
        </w:rPr>
        <w:t>費</w:t>
      </w:r>
      <w:r>
        <w:rPr>
          <w:rFonts w:hint="eastAsia" w:ascii="Arial" w:hAnsi="Arial"/>
          <w:sz w:val="22"/>
        </w:rPr>
        <w:t>　　無　料（ただし観客の鑑賞料金は一人</w:t>
      </w:r>
      <w:r>
        <w:rPr>
          <w:rFonts w:hint="default" w:ascii="Arial" w:hAnsi="Arial"/>
          <w:sz w:val="22"/>
        </w:rPr>
        <w:t>300</w:t>
      </w:r>
      <w:r>
        <w:rPr>
          <w:rFonts w:hint="eastAsia" w:ascii="Arial" w:hAnsi="Arial"/>
          <w:sz w:val="22"/>
        </w:rPr>
        <w:t>円となります）</w:t>
      </w:r>
    </w:p>
    <w:p>
      <w:pPr>
        <w:pStyle w:val="0"/>
        <w:tabs>
          <w:tab w:val="left" w:leader="none" w:pos="3090"/>
        </w:tabs>
        <w:rPr>
          <w:rFonts w:hint="default" w:ascii="Arial" w:hAnsi="Arial"/>
          <w:sz w:val="22"/>
        </w:rPr>
      </w:pPr>
    </w:p>
    <w:p>
      <w:pPr>
        <w:pStyle w:val="0"/>
        <w:ind w:firstLine="220" w:firstLineChars="100"/>
        <w:rPr>
          <w:rFonts w:hint="default" w:ascii="Arial" w:hAnsi="Arial"/>
          <w:color w:val="auto"/>
          <w:sz w:val="22"/>
          <w:u w:val="single" w:color="FF0000"/>
        </w:rPr>
      </w:pPr>
      <w:r>
        <w:rPr>
          <w:rFonts w:hint="eastAsia" w:ascii="Arial" w:hAnsi="Arial"/>
          <w:sz w:val="22"/>
        </w:rPr>
        <w:t>☆申込期間　　</w:t>
      </w:r>
      <w:r>
        <w:rPr>
          <w:rFonts w:hint="eastAsia" w:ascii="Arial" w:hAnsi="Arial"/>
          <w:color w:val="auto"/>
          <w:sz w:val="22"/>
          <w:u w:val="single" w:color="auto"/>
        </w:rPr>
        <w:t>令和</w:t>
      </w:r>
      <w:r>
        <w:rPr>
          <w:rFonts w:hint="eastAsia" w:asciiTheme="minorEastAsia" w:hAnsiTheme="minorEastAsia" w:eastAsiaTheme="minorEastAsia"/>
          <w:color w:val="auto"/>
          <w:sz w:val="22"/>
          <w:u w:val="single" w:color="auto"/>
        </w:rPr>
        <w:t>８</w:t>
      </w:r>
      <w:r>
        <w:rPr>
          <w:rFonts w:hint="eastAsia" w:ascii="Arial" w:hAnsi="Arial"/>
          <w:color w:val="auto"/>
          <w:sz w:val="22"/>
          <w:u w:val="single" w:color="auto"/>
        </w:rPr>
        <w:t>年９月</w:t>
      </w:r>
      <w:r>
        <w:rPr>
          <w:rFonts w:hint="eastAsia" w:asciiTheme="minorEastAsia" w:hAnsiTheme="minorEastAsia" w:eastAsiaTheme="minorEastAsia"/>
          <w:color w:val="auto"/>
          <w:sz w:val="22"/>
          <w:u w:val="single" w:color="auto"/>
        </w:rPr>
        <w:t>1</w:t>
      </w:r>
      <w:r>
        <w:rPr>
          <w:rFonts w:hint="eastAsia" w:asciiTheme="minorEastAsia" w:hAnsiTheme="minorEastAsia" w:eastAsiaTheme="minorEastAsia"/>
          <w:color w:val="auto"/>
          <w:sz w:val="22"/>
          <w:u w:val="single" w:color="auto"/>
        </w:rPr>
        <w:t>日（火）～</w:t>
      </w:r>
      <w:r>
        <w:rPr>
          <w:rFonts w:hint="eastAsia" w:asciiTheme="minorEastAsia" w:hAnsiTheme="minorEastAsia" w:eastAsiaTheme="minorEastAsia"/>
          <w:color w:val="auto"/>
          <w:sz w:val="22"/>
          <w:u w:val="single" w:color="auto"/>
        </w:rPr>
        <w:t>10</w:t>
      </w:r>
      <w:r>
        <w:rPr>
          <w:rFonts w:hint="eastAsia" w:asciiTheme="minorEastAsia" w:hAnsiTheme="minorEastAsia" w:eastAsiaTheme="minorEastAsia"/>
          <w:color w:val="auto"/>
          <w:sz w:val="22"/>
          <w:u w:val="single" w:color="auto"/>
        </w:rPr>
        <w:t>月</w:t>
      </w:r>
      <w:r>
        <w:rPr>
          <w:rFonts w:hint="eastAsia" w:asciiTheme="minorEastAsia" w:hAnsiTheme="minorEastAsia" w:eastAsiaTheme="minorEastAsia"/>
          <w:color w:val="auto"/>
          <w:sz w:val="22"/>
          <w:u w:val="single" w:color="auto"/>
        </w:rPr>
        <w:t>16</w:t>
      </w:r>
      <w:r>
        <w:rPr>
          <w:rFonts w:hint="eastAsia" w:ascii="Arial" w:hAnsi="Arial"/>
          <w:color w:val="auto"/>
          <w:sz w:val="22"/>
          <w:u w:val="single" w:color="auto"/>
        </w:rPr>
        <w:t>日（金）午後５時まで必着</w:t>
      </w:r>
    </w:p>
    <w:p>
      <w:pPr>
        <w:pStyle w:val="0"/>
        <w:ind w:firstLine="210" w:firstLineChars="100"/>
        <w:rPr>
          <w:rFonts w:hint="default" w:ascii="Arial" w:hAnsi="Arial"/>
          <w:color w:val="auto"/>
        </w:rPr>
      </w:pPr>
    </w:p>
    <w:p>
      <w:pPr>
        <w:pStyle w:val="0"/>
        <w:ind w:firstLine="210" w:firstLineChars="100"/>
        <w:rPr>
          <w:rFonts w:hint="eastAsia" w:ascii="Arial" w:hAnsi="Arial"/>
        </w:rPr>
      </w:pPr>
      <w:r>
        <w:rPr>
          <w:rFonts w:hint="eastAsia" w:ascii="Arial" w:hAnsi="Arial"/>
        </w:rPr>
        <w:t>★提出書類　　第</w:t>
      </w:r>
      <w:r>
        <w:rPr>
          <w:rFonts w:hint="eastAsia" w:asciiTheme="minorEastAsia" w:hAnsiTheme="minorEastAsia" w:eastAsiaTheme="minorEastAsia"/>
        </w:rPr>
        <w:t xml:space="preserve">39 </w:t>
      </w:r>
      <w:r>
        <w:rPr>
          <w:rFonts w:hint="eastAsia" w:ascii="Arial" w:hAnsi="Arial"/>
        </w:rPr>
        <w:t>回市民音楽祭参加申込書（様式１・２・３）</w:t>
      </w:r>
      <w:bookmarkStart w:id="0" w:name="_GoBack"/>
      <w:bookmarkEnd w:id="0"/>
    </w:p>
    <w:p>
      <w:pPr>
        <w:pStyle w:val="0"/>
        <w:tabs>
          <w:tab w:val="left" w:leader="none" w:pos="3910"/>
        </w:tabs>
        <w:ind w:firstLine="210" w:firstLineChars="100"/>
        <w:rPr>
          <w:rFonts w:hint="default" w:ascii="Arial" w:hAnsi="Arial"/>
        </w:rPr>
      </w:pPr>
    </w:p>
    <w:p>
      <w:pPr>
        <w:pStyle w:val="0"/>
        <w:ind w:left="1680" w:leftChars="100" w:hanging="1470" w:hangingChars="700"/>
        <w:rPr>
          <w:rFonts w:hint="default"/>
        </w:rPr>
      </w:pPr>
      <w:r>
        <w:rPr>
          <w:rFonts w:hint="eastAsia" w:ascii="Arial" w:hAnsi="Arial"/>
        </w:rPr>
        <w:t>★申込方法　　所定の申込書に必要事項を記入の上、名護市民会館まで直接提出かメール</w:t>
      </w:r>
      <w:r>
        <w:rPr>
          <w:rFonts w:hint="eastAsia" w:asciiTheme="minorEastAsia" w:hAnsiTheme="minorEastAsia" w:eastAsiaTheme="minorEastAsia"/>
        </w:rPr>
        <w:t>・</w:t>
      </w:r>
      <w:r>
        <w:rPr>
          <w:rFonts w:hint="eastAsia" w:asciiTheme="minorEastAsia" w:hAnsiTheme="minorEastAsia" w:eastAsiaTheme="minorEastAsia"/>
        </w:rPr>
        <w:t>FAX</w:t>
      </w:r>
      <w:r>
        <w:rPr>
          <w:rFonts w:hint="eastAsia" w:ascii="Arial" w:hAnsi="Arial"/>
        </w:rPr>
        <w:t>または郵送でお申込みください。</w:t>
      </w:r>
    </w:p>
    <w:p>
      <w:pPr>
        <w:pStyle w:val="0"/>
        <w:rPr>
          <w:rFonts w:hint="default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8" behindDoc="0" locked="0" layoutInCell="1" hidden="0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241935</wp:posOffset>
                </wp:positionV>
                <wp:extent cx="5838825" cy="1085850"/>
                <wp:effectExtent l="635" t="635" r="29845" b="10795"/>
                <wp:wrapNone/>
                <wp:docPr id="1035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5" name="オブジェクト 0"/>
                      <wps:cNvSpPr txBox="1"/>
                      <wps:spPr>
                        <a:xfrm>
                          <a:off x="0" y="0"/>
                          <a:ext cx="5838825" cy="1085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【申込み・問い合わせ先】</w:t>
                            </w:r>
                          </w:p>
                          <w:p>
                            <w:pPr>
                              <w:pStyle w:val="0"/>
                              <w:ind w:firstLine="220" w:firstLineChars="100"/>
                              <w:jc w:val="left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芸術鑑賞体験事業実行委員会事務局（名護市地域経済部文化スポーツ振興課内）</w:t>
                            </w:r>
                          </w:p>
                          <w:p>
                            <w:pPr>
                              <w:pStyle w:val="0"/>
                              <w:ind w:firstLine="210" w:firstLineChars="100"/>
                              <w:jc w:val="left"/>
                              <w:rPr>
                                <w:rFonts w:hint="default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>
                              <w:rPr>
                                <w:rFonts w:hint="eastAsia"/>
                              </w:rPr>
                              <w:t>905-0014</w:t>
                            </w:r>
                            <w:r>
                              <w:rPr>
                                <w:rFonts w:hint="eastAsia"/>
                              </w:rPr>
                              <w:t>　沖縄県名護市港二丁目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番</w:t>
                            </w:r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</w:rPr>
                              <w:t>号　名護市民会館２階　　担当：池宮城・仲地</w:t>
                            </w:r>
                          </w:p>
                          <w:p>
                            <w:pPr>
                              <w:pStyle w:val="0"/>
                              <w:ind w:firstLine="220" w:firstLineChars="100"/>
                              <w:jc w:val="left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TEL:0980-53-5427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0980-53-5426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　　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shiminkaikan@city.nago.lg.jp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16pt;mso-wrap-distance-bottom:0pt;margin-top:19.05pt;mso-position-vertical-relative:text;mso-position-horizontal-relative:text;position:absolute;height:85.5pt;mso-wrap-distance-top:0pt;width:459.75pt;mso-wrap-distance-left:16pt;margin-left:1.9pt;z-index:8;" o:spid="_x0000_s1035" o:allowincell="t" o:allowoverlap="t" filled="t" fillcolor="#ffffff [3212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【申込み・問い合わせ先】</w:t>
                      </w:r>
                    </w:p>
                    <w:p>
                      <w:pPr>
                        <w:pStyle w:val="0"/>
                        <w:ind w:firstLine="220" w:firstLineChars="100"/>
                        <w:jc w:val="left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芸術鑑賞体験事業実行委員会事務局（名護市地域経済部文化スポーツ振興課内）</w:t>
                      </w:r>
                    </w:p>
                    <w:p>
                      <w:pPr>
                        <w:pStyle w:val="0"/>
                        <w:ind w:firstLine="210" w:firstLineChars="100"/>
                        <w:jc w:val="left"/>
                        <w:rPr>
                          <w:rFonts w:hint="default"/>
                          <w:sz w:val="22"/>
                        </w:rPr>
                      </w:pPr>
                      <w:r>
                        <w:rPr>
                          <w:rFonts w:hint="eastAsia"/>
                        </w:rPr>
                        <w:t>〒</w:t>
                      </w:r>
                      <w:r>
                        <w:rPr>
                          <w:rFonts w:hint="eastAsia"/>
                        </w:rPr>
                        <w:t>905-0014</w:t>
                      </w:r>
                      <w:r>
                        <w:rPr>
                          <w:rFonts w:hint="eastAsia"/>
                        </w:rPr>
                        <w:t>　沖縄県名護市港二丁目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番</w:t>
                      </w:r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号　名護市民会館２階　　担当：池宮城・仲地</w:t>
                      </w:r>
                    </w:p>
                    <w:p>
                      <w:pPr>
                        <w:pStyle w:val="0"/>
                        <w:ind w:firstLine="220" w:firstLineChars="100"/>
                        <w:jc w:val="left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TEL:0980-53-5427</w:t>
                      </w:r>
                      <w:r>
                        <w:rPr>
                          <w:rFonts w:hint="eastAsia"/>
                          <w:sz w:val="22"/>
                        </w:rPr>
                        <w:t>　</w:t>
                      </w:r>
                      <w:r>
                        <w:rPr>
                          <w:rFonts w:hint="eastAsia"/>
                          <w:sz w:val="22"/>
                        </w:rPr>
                        <w:t>FAX</w:t>
                      </w:r>
                      <w:r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>0980-53-5426</w:t>
                      </w:r>
                      <w:r>
                        <w:rPr>
                          <w:rFonts w:hint="eastAsia"/>
                          <w:sz w:val="22"/>
                        </w:rPr>
                        <w:t>　　</w:t>
                      </w:r>
                      <w:r>
                        <w:rPr>
                          <w:rFonts w:hint="eastAsia"/>
                          <w:sz w:val="22"/>
                        </w:rPr>
                        <w:t>E-mail</w:t>
                      </w:r>
                      <w:r>
                        <w:rPr>
                          <w:rFonts w:hint="eastAsia"/>
                          <w:sz w:val="22"/>
                        </w:rPr>
                        <w:t>：</w:t>
                      </w:r>
                      <w:r>
                        <w:rPr>
                          <w:rFonts w:hint="eastAsia"/>
                          <w:sz w:val="22"/>
                        </w:rPr>
                        <w:t>shiminkaikan@city.nago.lg.jp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134" w:right="1417" w:bottom="1134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238</TotalTime>
  <Pages>1</Pages>
  <Words>9</Words>
  <Characters>338</Characters>
  <Application>JUST Note</Application>
  <Lines>32</Lines>
  <Paragraphs>9</Paragraphs>
  <Company>Toshiba</Company>
  <CharactersWithSpaces>370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18PC-054</dc:creator>
  <cp:lastModifiedBy>22PC-076</cp:lastModifiedBy>
  <cp:lastPrinted>2025-09-01T02:32:20Z</cp:lastPrinted>
  <dcterms:created xsi:type="dcterms:W3CDTF">2023-07-29T04:33:00Z</dcterms:created>
  <dcterms:modified xsi:type="dcterms:W3CDTF">2026-07-30T01:06:28Z</dcterms:modified>
  <cp:revision>11</cp:revision>
</cp:coreProperties>
</file>